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BF" w:rsidRDefault="003F2DBF" w:rsidP="003F2DBF">
      <w:r>
        <w:t xml:space="preserve">Christopher White – S-RM (Formerly Salamanca Risk Management) </w:t>
      </w:r>
    </w:p>
    <w:p w:rsidR="003F2DBF" w:rsidRDefault="003F2DBF" w:rsidP="003F2DBF">
      <w:r>
        <w:t>S-RM is a risk consulting firm that works with leading businesses, governments and private clients worldwide. We help our clients manage a range of operational, regulatory and reputational risks, from money laundering and bribery to security, political instability and cybercrime. Founded in 2005, S-RM has over 160 employees and has completed projects in more than 140 countries. Headquartered in the UK, S-RM has international offices in South Africa, Switzerland, Brazil, Hong Kong, and the US, in addition to our project consultants worldwide.</w:t>
      </w:r>
    </w:p>
    <w:p w:rsidR="003F2DBF" w:rsidRDefault="003F2DBF" w:rsidP="003F2DBF"/>
    <w:p w:rsidR="003F2DBF" w:rsidRDefault="003F2DBF" w:rsidP="003F2DBF">
      <w:r>
        <w:t>Chris is Director of Operations within S-RM’s Risk Management business unit. He is responsible for the oversight and delivery of all risk analysis, security and crisis management services and manages the business unit’s quality control processes in accordance with industry standards, client management procedures and internal professional training requirements. Prior to joining S-RM in 2011, Chris spent 6 years in the RN as a Warfare Officer with operational experience in both Afghanistan and Iraq.</w:t>
      </w:r>
    </w:p>
    <w:p w:rsidR="003F2DBF" w:rsidRDefault="003F2DBF" w:rsidP="003F2DBF"/>
    <w:p w:rsidR="003F2DBF" w:rsidRDefault="003F2DBF" w:rsidP="003F2DBF">
      <w:r>
        <w:t>SCEG is a vital interface between various industry stakeholders and provides a unique forum where industry challenges can be aired and hopefully resolved. As a member of the SCEG EC, Chris will bring the experience and lessons learnt from a company that works in various jurisdictions worldwide across multiple industry sectors. Chris’ ambitions for SCEG include the development of its role as a champion of the industry and emphasising the burgeoning relationship between UK Government and corporate security.</w:t>
      </w:r>
    </w:p>
    <w:p w:rsidR="003F2DBF" w:rsidRDefault="003F2DBF" w:rsidP="003F2DBF"/>
    <w:p w:rsidR="00C61200" w:rsidRDefault="00C61200">
      <w:bookmarkStart w:id="0" w:name="_GoBack"/>
      <w:bookmarkEnd w:id="0"/>
    </w:p>
    <w:sectPr w:rsidR="00C61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BF"/>
    <w:rsid w:val="003F2DBF"/>
    <w:rsid w:val="00C61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9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 Gibson</dc:creator>
  <cp:lastModifiedBy>Katrine Gibson</cp:lastModifiedBy>
  <cp:revision>1</cp:revision>
  <dcterms:created xsi:type="dcterms:W3CDTF">2018-01-23T08:55:00Z</dcterms:created>
  <dcterms:modified xsi:type="dcterms:W3CDTF">2018-01-23T08:56:00Z</dcterms:modified>
</cp:coreProperties>
</file>